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76C" w:rsidRPr="0034513B" w:rsidRDefault="000C076C" w:rsidP="00BC7AD3">
      <w:pPr>
        <w:jc w:val="both"/>
        <w:rPr>
          <w:rFonts w:ascii="Arial" w:hAnsi="Arial" w:cs="Arial"/>
          <w:b/>
          <w:bCs/>
          <w:sz w:val="24"/>
        </w:rPr>
      </w:pPr>
    </w:p>
    <w:p w:rsidR="000C076C" w:rsidRPr="0034513B" w:rsidRDefault="000C076C" w:rsidP="00BC7AD3">
      <w:pPr>
        <w:jc w:val="both"/>
        <w:rPr>
          <w:rFonts w:ascii="Arial" w:hAnsi="Arial" w:cs="Arial"/>
          <w:b/>
          <w:bCs/>
          <w:sz w:val="24"/>
        </w:rPr>
      </w:pPr>
    </w:p>
    <w:p w:rsidR="0034513B" w:rsidRDefault="000C076C" w:rsidP="00BC7AD3">
      <w:pPr>
        <w:jc w:val="center"/>
        <w:rPr>
          <w:rFonts w:ascii="Arial" w:hAnsi="Arial" w:cs="Arial"/>
          <w:b/>
          <w:bCs/>
          <w:sz w:val="24"/>
        </w:rPr>
      </w:pPr>
      <w:r w:rsidRPr="0034513B">
        <w:rPr>
          <w:rFonts w:ascii="Arial" w:hAnsi="Arial" w:cs="Arial"/>
          <w:b/>
          <w:bCs/>
          <w:sz w:val="24"/>
        </w:rPr>
        <w:t>DOCUMENTO DE FORMALIZAÇÃO DE DEMANDA</w:t>
      </w:r>
      <w:r w:rsidR="0034513B">
        <w:rPr>
          <w:rFonts w:ascii="Arial" w:hAnsi="Arial" w:cs="Arial"/>
          <w:b/>
          <w:bCs/>
          <w:sz w:val="24"/>
        </w:rPr>
        <w:t xml:space="preserve"> </w:t>
      </w:r>
    </w:p>
    <w:p w:rsidR="00F00CCE" w:rsidRDefault="00F00CCE" w:rsidP="00BC7AD3">
      <w:pPr>
        <w:jc w:val="center"/>
        <w:rPr>
          <w:rFonts w:ascii="Arial" w:hAnsi="Arial" w:cs="Arial"/>
          <w:b/>
          <w:bCs/>
          <w:sz w:val="24"/>
        </w:rPr>
      </w:pPr>
      <w:bookmarkStart w:id="0" w:name="_GoBack"/>
      <w:r w:rsidRPr="00F00CCE">
        <w:rPr>
          <w:rFonts w:ascii="Arial" w:hAnsi="Arial" w:cs="Arial"/>
          <w:b/>
          <w:bCs/>
          <w:color w:val="FF0000"/>
          <w:sz w:val="24"/>
        </w:rPr>
        <w:t>CONFORME DECRETO FEDERAL Nº 11.246/22</w:t>
      </w:r>
      <w:bookmarkEnd w:id="0"/>
    </w:p>
    <w:p w:rsidR="003F1793" w:rsidRPr="0034513B" w:rsidRDefault="0034513B" w:rsidP="00BC7AD3">
      <w:pPr>
        <w:jc w:val="center"/>
        <w:rPr>
          <w:rFonts w:ascii="Arial" w:hAnsi="Arial" w:cs="Arial"/>
          <w:sz w:val="24"/>
        </w:rPr>
      </w:pPr>
      <w:r>
        <w:rPr>
          <w:rFonts w:ascii="Arial" w:hAnsi="Arial" w:cs="Arial"/>
          <w:b/>
          <w:bCs/>
          <w:sz w:val="24"/>
        </w:rPr>
        <w:t>nº XXX/2024</w:t>
      </w:r>
    </w:p>
    <w:p w:rsidR="0034513B" w:rsidRPr="0034513B" w:rsidRDefault="0034513B" w:rsidP="00BC7AD3">
      <w:pPr>
        <w:jc w:val="both"/>
        <w:rPr>
          <w:rFonts w:ascii="Arial" w:hAnsi="Arial" w:cs="Arial"/>
          <w:b/>
          <w:bCs/>
          <w:sz w:val="24"/>
        </w:rPr>
      </w:pPr>
    </w:p>
    <w:p w:rsidR="0034513B" w:rsidRPr="0034513B" w:rsidRDefault="0034513B" w:rsidP="00BC7AD3">
      <w:pPr>
        <w:pStyle w:val="PargrafodaLista"/>
        <w:numPr>
          <w:ilvl w:val="0"/>
          <w:numId w:val="2"/>
        </w:numPr>
        <w:contextualSpacing w:val="0"/>
        <w:jc w:val="both"/>
        <w:rPr>
          <w:rFonts w:ascii="Arial" w:hAnsi="Arial" w:cs="Arial"/>
          <w:b/>
          <w:bCs/>
          <w:sz w:val="24"/>
        </w:rPr>
      </w:pPr>
      <w:r w:rsidRPr="0034513B">
        <w:rPr>
          <w:rFonts w:ascii="Arial" w:hAnsi="Arial" w:cs="Arial"/>
          <w:b/>
          <w:bCs/>
          <w:sz w:val="24"/>
        </w:rPr>
        <w:t>DESCRIÇÃO DO OBJETO:</w:t>
      </w:r>
    </w:p>
    <w:p w:rsidR="0034513B" w:rsidRPr="0034513B" w:rsidRDefault="0034513B" w:rsidP="00BC7AD3">
      <w:pPr>
        <w:ind w:firstLine="567"/>
        <w:jc w:val="both"/>
        <w:rPr>
          <w:rFonts w:ascii="Arial" w:hAnsi="Arial" w:cs="Arial"/>
          <w:b/>
          <w:bCs/>
          <w:sz w:val="24"/>
        </w:rPr>
      </w:pPr>
      <w:r w:rsidRPr="0034513B">
        <w:rPr>
          <w:rFonts w:ascii="Arial" w:hAnsi="Arial" w:cs="Arial"/>
          <w:bCs/>
          <w:sz w:val="24"/>
        </w:rPr>
        <w:t xml:space="preserve">Cessão de espaço para instalação e operação de serviço de </w:t>
      </w:r>
      <w:proofErr w:type="spellStart"/>
      <w:r w:rsidRPr="0034513B">
        <w:rPr>
          <w:rFonts w:ascii="Arial" w:hAnsi="Arial" w:cs="Arial"/>
          <w:bCs/>
          <w:i/>
          <w:sz w:val="24"/>
        </w:rPr>
        <w:t>vending</w:t>
      </w:r>
      <w:proofErr w:type="spellEnd"/>
      <w:r w:rsidRPr="0034513B">
        <w:rPr>
          <w:rFonts w:ascii="Arial" w:hAnsi="Arial" w:cs="Arial"/>
          <w:bCs/>
          <w:i/>
          <w:sz w:val="24"/>
        </w:rPr>
        <w:t xml:space="preserve"> </w:t>
      </w:r>
      <w:proofErr w:type="spellStart"/>
      <w:r w:rsidRPr="0034513B">
        <w:rPr>
          <w:rFonts w:ascii="Arial" w:hAnsi="Arial" w:cs="Arial"/>
          <w:bCs/>
          <w:i/>
          <w:sz w:val="24"/>
        </w:rPr>
        <w:t>machines</w:t>
      </w:r>
      <w:proofErr w:type="spellEnd"/>
      <w:r w:rsidRPr="0034513B">
        <w:rPr>
          <w:rFonts w:ascii="Arial" w:hAnsi="Arial" w:cs="Arial"/>
          <w:bCs/>
          <w:sz w:val="24"/>
        </w:rPr>
        <w:t xml:space="preserve"> para venda de alimentos e bebidas nas dependências do Campus II do Centro Universitário de Adamantina, localizado na Av. Francisco </w:t>
      </w:r>
      <w:proofErr w:type="spellStart"/>
      <w:r w:rsidRPr="0034513B">
        <w:rPr>
          <w:rFonts w:ascii="Arial" w:hAnsi="Arial" w:cs="Arial"/>
          <w:bCs/>
          <w:sz w:val="24"/>
        </w:rPr>
        <w:t>Bellusci</w:t>
      </w:r>
      <w:proofErr w:type="spellEnd"/>
      <w:r w:rsidRPr="0034513B">
        <w:rPr>
          <w:rFonts w:ascii="Arial" w:hAnsi="Arial" w:cs="Arial"/>
          <w:bCs/>
          <w:sz w:val="24"/>
        </w:rPr>
        <w:t xml:space="preserve">, 1000, Distrito Industrial, </w:t>
      </w:r>
      <w:proofErr w:type="spellStart"/>
      <w:r w:rsidRPr="0034513B">
        <w:rPr>
          <w:rFonts w:ascii="Arial" w:hAnsi="Arial" w:cs="Arial"/>
          <w:bCs/>
          <w:sz w:val="24"/>
        </w:rPr>
        <w:t>Adamantina-SP</w:t>
      </w:r>
      <w:proofErr w:type="spellEnd"/>
      <w:r w:rsidRPr="0034513B">
        <w:rPr>
          <w:rFonts w:ascii="Arial" w:hAnsi="Arial" w:cs="Arial"/>
          <w:bCs/>
          <w:sz w:val="24"/>
        </w:rPr>
        <w:t>. A cessão será realizada de forma onerosa, permitindo a exploração comercial por meio de máquinas automáticas de venda, visando oferecer opções de consumo acessíveis e práticas para a comunidade acadêmica e visitantes, sem especificar marcas ou modelos, garantindo a livre concorrência e a diversidade de fornecedores.</w:t>
      </w:r>
    </w:p>
    <w:p w:rsidR="003F1793" w:rsidRPr="0034513B" w:rsidRDefault="0034513B" w:rsidP="00BC7AD3">
      <w:pPr>
        <w:pStyle w:val="PargrafodaLista"/>
        <w:numPr>
          <w:ilvl w:val="0"/>
          <w:numId w:val="2"/>
        </w:numPr>
        <w:contextualSpacing w:val="0"/>
        <w:jc w:val="both"/>
        <w:rPr>
          <w:rFonts w:ascii="Arial" w:hAnsi="Arial" w:cs="Arial"/>
          <w:sz w:val="24"/>
        </w:rPr>
      </w:pPr>
      <w:r w:rsidRPr="0034513B">
        <w:rPr>
          <w:rFonts w:ascii="Arial" w:hAnsi="Arial" w:cs="Arial"/>
          <w:b/>
          <w:bCs/>
          <w:sz w:val="24"/>
        </w:rPr>
        <w:t>JUSTIFICATIV</w:t>
      </w:r>
      <w:r>
        <w:rPr>
          <w:rFonts w:ascii="Arial" w:hAnsi="Arial" w:cs="Arial"/>
          <w:b/>
          <w:bCs/>
          <w:sz w:val="24"/>
        </w:rPr>
        <w:t>A DA NECESSIDADE DA CONTRATAÇÃO</w:t>
      </w:r>
    </w:p>
    <w:p w:rsidR="0034513B" w:rsidRPr="0034513B" w:rsidRDefault="0034513B" w:rsidP="00BC7AD3">
      <w:pPr>
        <w:ind w:firstLine="567"/>
        <w:jc w:val="both"/>
        <w:rPr>
          <w:rFonts w:ascii="Arial" w:hAnsi="Arial" w:cs="Arial"/>
          <w:sz w:val="24"/>
        </w:rPr>
      </w:pPr>
      <w:r w:rsidRPr="0034513B">
        <w:rPr>
          <w:rFonts w:ascii="Arial" w:hAnsi="Arial" w:cs="Arial"/>
          <w:sz w:val="24"/>
        </w:rPr>
        <w:t xml:space="preserve">A necessidade de contratação de serviços de </w:t>
      </w:r>
      <w:proofErr w:type="spellStart"/>
      <w:r w:rsidRPr="0034513B">
        <w:rPr>
          <w:rFonts w:ascii="Arial" w:hAnsi="Arial" w:cs="Arial"/>
          <w:i/>
          <w:sz w:val="24"/>
        </w:rPr>
        <w:t>vending</w:t>
      </w:r>
      <w:proofErr w:type="spellEnd"/>
      <w:r w:rsidRPr="0034513B">
        <w:rPr>
          <w:rFonts w:ascii="Arial" w:hAnsi="Arial" w:cs="Arial"/>
          <w:i/>
          <w:sz w:val="24"/>
        </w:rPr>
        <w:t xml:space="preserve"> </w:t>
      </w:r>
      <w:proofErr w:type="spellStart"/>
      <w:r w:rsidRPr="0034513B">
        <w:rPr>
          <w:rFonts w:ascii="Arial" w:hAnsi="Arial" w:cs="Arial"/>
          <w:i/>
          <w:sz w:val="24"/>
        </w:rPr>
        <w:t>machines</w:t>
      </w:r>
      <w:proofErr w:type="spellEnd"/>
      <w:r w:rsidRPr="0034513B">
        <w:rPr>
          <w:rFonts w:ascii="Arial" w:hAnsi="Arial" w:cs="Arial"/>
          <w:sz w:val="24"/>
        </w:rPr>
        <w:t xml:space="preserve"> para venda de alimentos e bebidas nas dependências do Campus II do Centro Universitário de Adamantina é fundamentada pela demanda por opções de alimentação convenientes e acessíveis para alunos, docentes, colaboradores e visitantes. Dado que o Campus II está situado em uma localização relativamente isolada </w:t>
      </w:r>
      <w:r>
        <w:rPr>
          <w:rFonts w:ascii="Arial" w:hAnsi="Arial" w:cs="Arial"/>
          <w:sz w:val="24"/>
        </w:rPr>
        <w:t xml:space="preserve">no Município </w:t>
      </w:r>
      <w:r w:rsidRPr="0034513B">
        <w:rPr>
          <w:rFonts w:ascii="Arial" w:hAnsi="Arial" w:cs="Arial"/>
          <w:sz w:val="24"/>
        </w:rPr>
        <w:t xml:space="preserve">e possui uma grande extensão, com apenas duas cantinas situadas nos Blocos I e IV, identifica-se uma lacuna significativa na oferta de serviços alimentícios, especialmente para aqueles que se encontram nos Blocos </w:t>
      </w:r>
      <w:r>
        <w:rPr>
          <w:rFonts w:ascii="Arial" w:hAnsi="Arial" w:cs="Arial"/>
          <w:sz w:val="24"/>
        </w:rPr>
        <w:t>II</w:t>
      </w:r>
      <w:r w:rsidRPr="0034513B">
        <w:rPr>
          <w:rFonts w:ascii="Arial" w:hAnsi="Arial" w:cs="Arial"/>
          <w:sz w:val="24"/>
        </w:rPr>
        <w:t xml:space="preserve"> e </w:t>
      </w:r>
      <w:r>
        <w:rPr>
          <w:rFonts w:ascii="Arial" w:hAnsi="Arial" w:cs="Arial"/>
          <w:sz w:val="24"/>
        </w:rPr>
        <w:t>V</w:t>
      </w:r>
      <w:r w:rsidRPr="0034513B">
        <w:rPr>
          <w:rFonts w:ascii="Arial" w:hAnsi="Arial" w:cs="Arial"/>
          <w:sz w:val="24"/>
        </w:rPr>
        <w:t xml:space="preserve"> e buscam alternativas rápidas para lanches e bebidas sem a necessidade de deslocamentos extensos.</w:t>
      </w:r>
    </w:p>
    <w:p w:rsidR="0034513B" w:rsidRPr="0034513B" w:rsidRDefault="0034513B" w:rsidP="00BC7AD3">
      <w:pPr>
        <w:ind w:firstLine="567"/>
        <w:jc w:val="both"/>
        <w:rPr>
          <w:rFonts w:ascii="Arial" w:hAnsi="Arial" w:cs="Arial"/>
          <w:sz w:val="24"/>
        </w:rPr>
      </w:pPr>
      <w:r w:rsidRPr="0034513B">
        <w:rPr>
          <w:rFonts w:ascii="Arial" w:hAnsi="Arial" w:cs="Arial"/>
          <w:sz w:val="24"/>
        </w:rPr>
        <w:t>A instalação de máquinas de autoatendimento em pontos estratégicos visa suprir essa carência, oferecendo disponibilidade 24 horas por dia, sete dias por semana, de opções de lanches rápidos a preços competitivos, atendendo assim às necessidades de consumo em horários que vão além do expediente das cantinas existentes, particularmente em períodos de intervalo das aulas, quando estas se encontram fechadas, notadamente entre</w:t>
      </w:r>
      <w:r w:rsidR="0039407B">
        <w:rPr>
          <w:rFonts w:ascii="Arial" w:hAnsi="Arial" w:cs="Arial"/>
          <w:sz w:val="24"/>
        </w:rPr>
        <w:t xml:space="preserve"> às</w:t>
      </w:r>
      <w:r w:rsidRPr="0034513B">
        <w:rPr>
          <w:rFonts w:ascii="Arial" w:hAnsi="Arial" w:cs="Arial"/>
          <w:sz w:val="24"/>
        </w:rPr>
        <w:t xml:space="preserve"> 17 e 19 horas.</w:t>
      </w:r>
    </w:p>
    <w:p w:rsidR="0034513B" w:rsidRPr="0034513B" w:rsidRDefault="0034513B" w:rsidP="00BC7AD3">
      <w:pPr>
        <w:ind w:firstLine="567"/>
        <w:jc w:val="both"/>
        <w:rPr>
          <w:rFonts w:ascii="Arial" w:hAnsi="Arial" w:cs="Arial"/>
          <w:sz w:val="24"/>
        </w:rPr>
      </w:pPr>
      <w:r w:rsidRPr="0034513B">
        <w:rPr>
          <w:rFonts w:ascii="Arial" w:hAnsi="Arial" w:cs="Arial"/>
          <w:sz w:val="24"/>
        </w:rPr>
        <w:t xml:space="preserve">A opção pela cessão de espaço para a exploração comercial através de </w:t>
      </w:r>
      <w:proofErr w:type="spellStart"/>
      <w:r w:rsidRPr="0039407B">
        <w:rPr>
          <w:rFonts w:ascii="Arial" w:hAnsi="Arial" w:cs="Arial"/>
          <w:i/>
          <w:sz w:val="24"/>
        </w:rPr>
        <w:t>vending</w:t>
      </w:r>
      <w:proofErr w:type="spellEnd"/>
      <w:r w:rsidRPr="0039407B">
        <w:rPr>
          <w:rFonts w:ascii="Arial" w:hAnsi="Arial" w:cs="Arial"/>
          <w:i/>
          <w:sz w:val="24"/>
        </w:rPr>
        <w:t xml:space="preserve"> </w:t>
      </w:r>
      <w:proofErr w:type="spellStart"/>
      <w:r w:rsidRPr="0039407B">
        <w:rPr>
          <w:rFonts w:ascii="Arial" w:hAnsi="Arial" w:cs="Arial"/>
          <w:i/>
          <w:sz w:val="24"/>
        </w:rPr>
        <w:t>machines</w:t>
      </w:r>
      <w:proofErr w:type="spellEnd"/>
      <w:r w:rsidRPr="0034513B">
        <w:rPr>
          <w:rFonts w:ascii="Arial" w:hAnsi="Arial" w:cs="Arial"/>
          <w:sz w:val="24"/>
        </w:rPr>
        <w:t xml:space="preserve"> alinha-se ao princípio da padronização, conforme estabelecido pelo artigo 40, inciso V, alínea ‘a’, da Nova Lei de Licitações e Contratos (NLLC), garantindo a eficiência e a economicidade na </w:t>
      </w:r>
      <w:r w:rsidRPr="0034513B">
        <w:rPr>
          <w:rFonts w:ascii="Arial" w:hAnsi="Arial" w:cs="Arial"/>
          <w:sz w:val="24"/>
        </w:rPr>
        <w:lastRenderedPageBreak/>
        <w:t>disponibilização de serviços de alimentação. Ademais, a escolha não impõe restrições quanto à marca ou modelo das máquinas, em conformidade com o artigo 41, incisos I e II, da NLLC, evitando-se assim direcionamentos que possam restringir a competitividade ou a diversidade de opções ofertadas.</w:t>
      </w:r>
    </w:p>
    <w:p w:rsidR="0034513B" w:rsidRPr="0034513B" w:rsidRDefault="0034513B" w:rsidP="00BC7AD3">
      <w:pPr>
        <w:ind w:firstLine="567"/>
        <w:jc w:val="both"/>
        <w:rPr>
          <w:rFonts w:ascii="Arial" w:hAnsi="Arial" w:cs="Arial"/>
          <w:sz w:val="24"/>
        </w:rPr>
      </w:pPr>
      <w:r w:rsidRPr="0034513B">
        <w:rPr>
          <w:rFonts w:ascii="Arial" w:hAnsi="Arial" w:cs="Arial"/>
          <w:sz w:val="24"/>
        </w:rPr>
        <w:t>Este procedimento não se confunde com as atribuições dos cargos de carreira dos servidores do Centro Universitário, nem se enquadra nas vedações e exceções previstas no artigo 48 da NLLC, representando uma solução prática e eficiente para ampliar a disponibilidade de serviços alimentícios, sem onerar indevidamente a instituição ou comprometer a qualidade e a diversidade dos produtos oferecidos.</w:t>
      </w:r>
    </w:p>
    <w:p w:rsidR="0034513B" w:rsidRDefault="0034513B" w:rsidP="00BC7AD3">
      <w:pPr>
        <w:ind w:firstLine="567"/>
        <w:jc w:val="both"/>
        <w:rPr>
          <w:rFonts w:ascii="Arial" w:hAnsi="Arial" w:cs="Arial"/>
          <w:sz w:val="24"/>
        </w:rPr>
      </w:pPr>
      <w:r w:rsidRPr="0034513B">
        <w:rPr>
          <w:rFonts w:ascii="Arial" w:hAnsi="Arial" w:cs="Arial"/>
          <w:sz w:val="24"/>
        </w:rPr>
        <w:t xml:space="preserve">Considerando o exposto e em observância ao disposto no art. 66, §1º, I, do Decreto Municipal </w:t>
      </w:r>
      <w:r w:rsidR="0039407B">
        <w:rPr>
          <w:rFonts w:ascii="Arial" w:hAnsi="Arial" w:cs="Arial"/>
          <w:sz w:val="24"/>
        </w:rPr>
        <w:t xml:space="preserve">nº </w:t>
      </w:r>
      <w:r w:rsidRPr="0034513B">
        <w:rPr>
          <w:rFonts w:ascii="Arial" w:hAnsi="Arial" w:cs="Arial"/>
          <w:sz w:val="24"/>
        </w:rPr>
        <w:t xml:space="preserve">20.682/23, entende-se que, pela simplicidade do objeto e modo de fornecimento, a elaboração de um Estudo Técnico Preliminar e análise de riscos torna-se dispensável para esta contratação, justificando-se plenamente a demanda pela cessão de espaço para a operação de </w:t>
      </w:r>
      <w:proofErr w:type="spellStart"/>
      <w:r w:rsidRPr="0039407B">
        <w:rPr>
          <w:rFonts w:ascii="Arial" w:hAnsi="Arial" w:cs="Arial"/>
          <w:i/>
          <w:sz w:val="24"/>
        </w:rPr>
        <w:t>vending</w:t>
      </w:r>
      <w:proofErr w:type="spellEnd"/>
      <w:r w:rsidRPr="0039407B">
        <w:rPr>
          <w:rFonts w:ascii="Arial" w:hAnsi="Arial" w:cs="Arial"/>
          <w:i/>
          <w:sz w:val="24"/>
        </w:rPr>
        <w:t xml:space="preserve"> </w:t>
      </w:r>
      <w:proofErr w:type="spellStart"/>
      <w:r w:rsidRPr="0039407B">
        <w:rPr>
          <w:rFonts w:ascii="Arial" w:hAnsi="Arial" w:cs="Arial"/>
          <w:i/>
          <w:sz w:val="24"/>
        </w:rPr>
        <w:t>machines</w:t>
      </w:r>
      <w:proofErr w:type="spellEnd"/>
      <w:r w:rsidRPr="0034513B">
        <w:rPr>
          <w:rFonts w:ascii="Arial" w:hAnsi="Arial" w:cs="Arial"/>
          <w:sz w:val="24"/>
        </w:rPr>
        <w:t xml:space="preserve"> no Campus II</w:t>
      </w:r>
      <w:r w:rsidR="0039407B">
        <w:rPr>
          <w:rFonts w:ascii="Arial" w:hAnsi="Arial" w:cs="Arial"/>
          <w:sz w:val="24"/>
        </w:rPr>
        <w:t xml:space="preserve"> do Centro Universitário de Adamantina - FAI</w:t>
      </w:r>
      <w:r w:rsidRPr="0034513B">
        <w:rPr>
          <w:rFonts w:ascii="Arial" w:hAnsi="Arial" w:cs="Arial"/>
          <w:sz w:val="24"/>
        </w:rPr>
        <w:t>, como forma de atender de maneira eficaz às necessidades de alimentação da comunidade acadêmica e visitantes.</w:t>
      </w:r>
    </w:p>
    <w:p w:rsidR="0039407B" w:rsidRPr="0039407B" w:rsidRDefault="003F1793" w:rsidP="00BC7AD3">
      <w:pPr>
        <w:pStyle w:val="PargrafodaLista"/>
        <w:numPr>
          <w:ilvl w:val="0"/>
          <w:numId w:val="2"/>
        </w:numPr>
        <w:contextualSpacing w:val="0"/>
        <w:jc w:val="both"/>
        <w:rPr>
          <w:rFonts w:ascii="Arial" w:hAnsi="Arial" w:cs="Arial"/>
          <w:color w:val="FF0000"/>
          <w:sz w:val="24"/>
        </w:rPr>
      </w:pPr>
      <w:r w:rsidRPr="0039407B">
        <w:rPr>
          <w:rFonts w:ascii="Arial" w:hAnsi="Arial" w:cs="Arial"/>
          <w:b/>
          <w:bCs/>
          <w:sz w:val="24"/>
        </w:rPr>
        <w:t>Quantidade a Ser Contratada:</w:t>
      </w:r>
    </w:p>
    <w:p w:rsidR="00BC7AD3" w:rsidRDefault="00BC7AD3" w:rsidP="00BC7AD3">
      <w:pPr>
        <w:pStyle w:val="PargrafodaLista"/>
        <w:ind w:left="0" w:firstLine="567"/>
        <w:contextualSpacing w:val="0"/>
        <w:jc w:val="both"/>
        <w:rPr>
          <w:rFonts w:ascii="Arial" w:hAnsi="Arial" w:cs="Arial"/>
          <w:b/>
          <w:bCs/>
          <w:sz w:val="24"/>
        </w:rPr>
      </w:pPr>
      <w:r w:rsidRPr="00BC7AD3">
        <w:rPr>
          <w:rFonts w:ascii="Arial" w:hAnsi="Arial" w:cs="Arial"/>
          <w:sz w:val="24"/>
        </w:rPr>
        <w:t>Cada local destinado à instalação deverá comportar um mínimo de 1 (uma) e um máximo de 3 (três) máquinas, a fim de adequar-se à capacidade operacional necessária e à eficiência do espaço disponível.</w:t>
      </w:r>
      <w:r w:rsidR="003F1793" w:rsidRPr="0039407B">
        <w:rPr>
          <w:rFonts w:ascii="Arial" w:hAnsi="Arial" w:cs="Arial"/>
          <w:sz w:val="24"/>
        </w:rPr>
        <w:br/>
      </w:r>
    </w:p>
    <w:p w:rsidR="00BC7AD3" w:rsidRPr="00BC7AD3" w:rsidRDefault="003F1793" w:rsidP="00BC7AD3">
      <w:pPr>
        <w:pStyle w:val="PargrafodaLista"/>
        <w:numPr>
          <w:ilvl w:val="0"/>
          <w:numId w:val="2"/>
        </w:numPr>
        <w:contextualSpacing w:val="0"/>
        <w:jc w:val="both"/>
        <w:rPr>
          <w:rFonts w:ascii="Arial" w:hAnsi="Arial" w:cs="Arial"/>
          <w:color w:val="FF0000"/>
          <w:sz w:val="24"/>
        </w:rPr>
      </w:pPr>
      <w:r w:rsidRPr="00BC7AD3">
        <w:rPr>
          <w:rFonts w:ascii="Arial" w:hAnsi="Arial" w:cs="Arial"/>
          <w:b/>
          <w:bCs/>
          <w:sz w:val="24"/>
        </w:rPr>
        <w:t>Estimativa Preliminar do Valor da Contratação:</w:t>
      </w:r>
    </w:p>
    <w:p w:rsidR="00BC7AD3" w:rsidRPr="00BC7AD3" w:rsidRDefault="00BC7AD3" w:rsidP="00BC7AD3">
      <w:pPr>
        <w:pStyle w:val="PargrafodaLista"/>
        <w:ind w:left="0" w:firstLine="720"/>
        <w:contextualSpacing w:val="0"/>
        <w:jc w:val="both"/>
        <w:rPr>
          <w:rFonts w:ascii="Arial" w:hAnsi="Arial" w:cs="Arial"/>
          <w:sz w:val="24"/>
        </w:rPr>
      </w:pPr>
      <w:r w:rsidRPr="00BC7AD3">
        <w:rPr>
          <w:rFonts w:ascii="Arial" w:hAnsi="Arial" w:cs="Arial"/>
          <w:sz w:val="24"/>
        </w:rPr>
        <w:t>Foram realizadas pesquisas junto aos fornecedores e os valores apurados para a contratação são de aproximadamente</w:t>
      </w:r>
      <w:r>
        <w:rPr>
          <w:rFonts w:ascii="Arial" w:hAnsi="Arial" w:cs="Arial"/>
          <w:sz w:val="24"/>
        </w:rPr>
        <w:t xml:space="preserve"> R$ </w:t>
      </w:r>
      <w:proofErr w:type="spellStart"/>
      <w:r>
        <w:rPr>
          <w:rFonts w:ascii="Arial" w:hAnsi="Arial" w:cs="Arial"/>
          <w:sz w:val="24"/>
        </w:rPr>
        <w:t>xxxx,xxxx</w:t>
      </w:r>
      <w:proofErr w:type="spellEnd"/>
      <w:r>
        <w:rPr>
          <w:rFonts w:ascii="Arial" w:hAnsi="Arial" w:cs="Arial"/>
          <w:sz w:val="24"/>
        </w:rPr>
        <w:t xml:space="preserve">, conforme planilha orçamentária </w:t>
      </w:r>
      <w:r w:rsidRPr="00BC7AD3">
        <w:rPr>
          <w:rFonts w:ascii="Arial" w:hAnsi="Arial" w:cs="Arial"/>
          <w:sz w:val="24"/>
          <w:highlight w:val="yellow"/>
        </w:rPr>
        <w:t>ANEXA</w:t>
      </w:r>
      <w:r>
        <w:rPr>
          <w:rFonts w:ascii="Arial" w:hAnsi="Arial" w:cs="Arial"/>
          <w:sz w:val="24"/>
        </w:rPr>
        <w:t>.</w:t>
      </w:r>
    </w:p>
    <w:p w:rsidR="003F1793" w:rsidRDefault="003F1793" w:rsidP="00BC7AD3">
      <w:pPr>
        <w:numPr>
          <w:ilvl w:val="0"/>
          <w:numId w:val="2"/>
        </w:numPr>
        <w:jc w:val="both"/>
        <w:rPr>
          <w:rFonts w:ascii="Arial" w:hAnsi="Arial" w:cs="Arial"/>
          <w:sz w:val="24"/>
        </w:rPr>
      </w:pPr>
      <w:r w:rsidRPr="0034513B">
        <w:rPr>
          <w:rFonts w:ascii="Arial" w:hAnsi="Arial" w:cs="Arial"/>
          <w:b/>
          <w:bCs/>
          <w:sz w:val="24"/>
        </w:rPr>
        <w:t>Data Pretendida para a Conclusão da Contratação:</w:t>
      </w:r>
    </w:p>
    <w:p w:rsidR="00BC7AD3" w:rsidRPr="00BC7AD3" w:rsidRDefault="00BC7AD3" w:rsidP="00BC7AD3">
      <w:pPr>
        <w:ind w:firstLine="567"/>
        <w:jc w:val="both"/>
        <w:rPr>
          <w:rFonts w:ascii="Arial" w:hAnsi="Arial" w:cs="Arial"/>
          <w:sz w:val="24"/>
        </w:rPr>
      </w:pPr>
      <w:r w:rsidRPr="00BC7AD3">
        <w:rPr>
          <w:rFonts w:ascii="Arial" w:hAnsi="Arial" w:cs="Arial"/>
          <w:sz w:val="24"/>
        </w:rPr>
        <w:t xml:space="preserve">Com o objetivo de assegurar a eficiência operacional e atender às necessidades acadêmicas e administrativas do Centro Universitário de Adamantina, estabelece-se como prioridade a conclusão do processo de contratação para a instalação de </w:t>
      </w:r>
      <w:proofErr w:type="spellStart"/>
      <w:r w:rsidRPr="00BC7AD3">
        <w:rPr>
          <w:rFonts w:ascii="Arial" w:hAnsi="Arial" w:cs="Arial"/>
          <w:sz w:val="24"/>
        </w:rPr>
        <w:t>vending</w:t>
      </w:r>
      <w:proofErr w:type="spellEnd"/>
      <w:r w:rsidRPr="00BC7AD3">
        <w:rPr>
          <w:rFonts w:ascii="Arial" w:hAnsi="Arial" w:cs="Arial"/>
          <w:sz w:val="24"/>
        </w:rPr>
        <w:t xml:space="preserve"> </w:t>
      </w:r>
      <w:proofErr w:type="spellStart"/>
      <w:r w:rsidRPr="00BC7AD3">
        <w:rPr>
          <w:rFonts w:ascii="Arial" w:hAnsi="Arial" w:cs="Arial"/>
          <w:sz w:val="24"/>
        </w:rPr>
        <w:t>machines</w:t>
      </w:r>
      <w:proofErr w:type="spellEnd"/>
      <w:r w:rsidRPr="00BC7AD3">
        <w:rPr>
          <w:rFonts w:ascii="Arial" w:hAnsi="Arial" w:cs="Arial"/>
          <w:sz w:val="24"/>
        </w:rPr>
        <w:t xml:space="preserve"> nos campi da instituição até a data de </w:t>
      </w:r>
      <w:r w:rsidRPr="00BC7AD3">
        <w:rPr>
          <w:rFonts w:ascii="Arial" w:hAnsi="Arial" w:cs="Arial"/>
          <w:sz w:val="24"/>
          <w:highlight w:val="yellow"/>
        </w:rPr>
        <w:t>[//___].</w:t>
      </w:r>
    </w:p>
    <w:p w:rsidR="00BC7AD3" w:rsidRPr="00BC7AD3" w:rsidRDefault="00BC7AD3" w:rsidP="00BC7AD3">
      <w:pPr>
        <w:ind w:firstLine="567"/>
        <w:jc w:val="both"/>
        <w:rPr>
          <w:rFonts w:ascii="Arial" w:hAnsi="Arial" w:cs="Arial"/>
          <w:sz w:val="24"/>
        </w:rPr>
      </w:pPr>
      <w:r w:rsidRPr="00BC7AD3">
        <w:rPr>
          <w:rFonts w:ascii="Arial" w:hAnsi="Arial" w:cs="Arial"/>
          <w:sz w:val="24"/>
        </w:rPr>
        <w:t xml:space="preserve">A escolha desta data leva em consideração o cronograma de atividades acadêmicas e administrativas do Centro Universitário, buscando minimizar possíveis transtornos e garantir a plena operacionalidade das instalações para o benefício da comunidade universitária. A data estabelecida reflete nosso compromisso com a melhoria contínua dos serviços prestados aos estudantes, </w:t>
      </w:r>
      <w:r w:rsidRPr="00BC7AD3">
        <w:rPr>
          <w:rFonts w:ascii="Arial" w:hAnsi="Arial" w:cs="Arial"/>
          <w:sz w:val="24"/>
        </w:rPr>
        <w:lastRenderedPageBreak/>
        <w:t>funcionários e visitantes, bem como com a otimização dos espaços disponíveis nos campi.</w:t>
      </w:r>
    </w:p>
    <w:p w:rsidR="00BC7AD3" w:rsidRPr="00BC7AD3" w:rsidRDefault="00BC7AD3" w:rsidP="00BC7AD3">
      <w:pPr>
        <w:ind w:firstLine="567"/>
        <w:jc w:val="both"/>
        <w:rPr>
          <w:rFonts w:ascii="Arial" w:hAnsi="Arial" w:cs="Arial"/>
          <w:sz w:val="24"/>
        </w:rPr>
      </w:pPr>
      <w:r w:rsidRPr="00BC7AD3">
        <w:rPr>
          <w:rFonts w:ascii="Arial" w:hAnsi="Arial" w:cs="Arial"/>
          <w:sz w:val="24"/>
        </w:rPr>
        <w:t>Este prazo é crucial para o planejamento adequado das etapas subsequentes, incluindo a preparação do local, a instalação das máquinas e a realização de testes operacionais, assegurando que tudo esteja em conformidade com as especificações técnicas e prontamente funcional para o início do uso.</w:t>
      </w:r>
    </w:p>
    <w:p w:rsidR="00BC7AD3" w:rsidRDefault="00BC7AD3" w:rsidP="00BC7AD3">
      <w:pPr>
        <w:ind w:firstLine="567"/>
        <w:jc w:val="both"/>
        <w:rPr>
          <w:rFonts w:ascii="Arial" w:hAnsi="Arial" w:cs="Arial"/>
          <w:sz w:val="24"/>
        </w:rPr>
      </w:pPr>
      <w:r w:rsidRPr="00BC7AD3">
        <w:rPr>
          <w:rFonts w:ascii="Arial" w:hAnsi="Arial" w:cs="Arial"/>
          <w:sz w:val="24"/>
        </w:rPr>
        <w:t>Salienta-se a importância de todas as partes envolvidas no processo de c</w:t>
      </w:r>
      <w:r>
        <w:rPr>
          <w:rFonts w:ascii="Arial" w:hAnsi="Arial" w:cs="Arial"/>
          <w:sz w:val="24"/>
        </w:rPr>
        <w:t>essão</w:t>
      </w:r>
      <w:r w:rsidRPr="00BC7AD3">
        <w:rPr>
          <w:rFonts w:ascii="Arial" w:hAnsi="Arial" w:cs="Arial"/>
          <w:sz w:val="24"/>
        </w:rPr>
        <w:t xml:space="preserve"> e instalação trabalharem de forma colaborativa e proativa para cumprir o cronograma estabelecido, garantindo que as </w:t>
      </w:r>
      <w:proofErr w:type="spellStart"/>
      <w:r w:rsidRPr="00BC7AD3">
        <w:rPr>
          <w:rFonts w:ascii="Arial" w:hAnsi="Arial" w:cs="Arial"/>
          <w:i/>
          <w:sz w:val="24"/>
        </w:rPr>
        <w:t>vending</w:t>
      </w:r>
      <w:proofErr w:type="spellEnd"/>
      <w:r w:rsidRPr="00BC7AD3">
        <w:rPr>
          <w:rFonts w:ascii="Arial" w:hAnsi="Arial" w:cs="Arial"/>
          <w:i/>
          <w:sz w:val="24"/>
        </w:rPr>
        <w:t xml:space="preserve"> </w:t>
      </w:r>
      <w:proofErr w:type="spellStart"/>
      <w:r w:rsidRPr="00BC7AD3">
        <w:rPr>
          <w:rFonts w:ascii="Arial" w:hAnsi="Arial" w:cs="Arial"/>
          <w:i/>
          <w:sz w:val="24"/>
        </w:rPr>
        <w:t>machines</w:t>
      </w:r>
      <w:proofErr w:type="spellEnd"/>
      <w:r w:rsidRPr="00BC7AD3">
        <w:rPr>
          <w:rFonts w:ascii="Arial" w:hAnsi="Arial" w:cs="Arial"/>
          <w:sz w:val="24"/>
        </w:rPr>
        <w:t xml:space="preserve"> estejam operacionais até a data prevista de </w:t>
      </w:r>
      <w:r w:rsidRPr="00BC7AD3">
        <w:rPr>
          <w:rFonts w:ascii="Arial" w:hAnsi="Arial" w:cs="Arial"/>
          <w:sz w:val="24"/>
          <w:highlight w:val="yellow"/>
        </w:rPr>
        <w:t>[//___].</w:t>
      </w:r>
      <w:r w:rsidRPr="00BC7AD3">
        <w:rPr>
          <w:rFonts w:ascii="Arial" w:hAnsi="Arial" w:cs="Arial"/>
          <w:sz w:val="24"/>
        </w:rPr>
        <w:t xml:space="preserve"> </w:t>
      </w:r>
    </w:p>
    <w:p w:rsidR="00BC7AD3" w:rsidRDefault="00BC7AD3" w:rsidP="00BC7AD3">
      <w:pPr>
        <w:ind w:firstLine="567"/>
        <w:jc w:val="both"/>
        <w:rPr>
          <w:rFonts w:ascii="Arial" w:hAnsi="Arial" w:cs="Arial"/>
          <w:sz w:val="24"/>
        </w:rPr>
      </w:pPr>
      <w:r>
        <w:rPr>
          <w:rFonts w:ascii="Arial" w:hAnsi="Arial" w:cs="Arial"/>
          <w:sz w:val="24"/>
        </w:rPr>
        <w:t>O(s) fiscal(</w:t>
      </w:r>
      <w:proofErr w:type="spellStart"/>
      <w:r>
        <w:rPr>
          <w:rFonts w:ascii="Arial" w:hAnsi="Arial" w:cs="Arial"/>
          <w:sz w:val="24"/>
        </w:rPr>
        <w:t>is</w:t>
      </w:r>
      <w:proofErr w:type="spellEnd"/>
      <w:r>
        <w:rPr>
          <w:rFonts w:ascii="Arial" w:hAnsi="Arial" w:cs="Arial"/>
          <w:sz w:val="24"/>
        </w:rPr>
        <w:t>)</w:t>
      </w:r>
      <w:r w:rsidRPr="00BC7AD3">
        <w:rPr>
          <w:rFonts w:ascii="Arial" w:hAnsi="Arial" w:cs="Arial"/>
          <w:sz w:val="24"/>
        </w:rPr>
        <w:t xml:space="preserve"> do projeto monitorará</w:t>
      </w:r>
      <w:r>
        <w:rPr>
          <w:rFonts w:ascii="Arial" w:hAnsi="Arial" w:cs="Arial"/>
          <w:sz w:val="24"/>
        </w:rPr>
        <w:t>(</w:t>
      </w:r>
      <w:proofErr w:type="spellStart"/>
      <w:r>
        <w:rPr>
          <w:rFonts w:ascii="Arial" w:hAnsi="Arial" w:cs="Arial"/>
          <w:sz w:val="24"/>
        </w:rPr>
        <w:t>ão</w:t>
      </w:r>
      <w:proofErr w:type="spellEnd"/>
      <w:r>
        <w:rPr>
          <w:rFonts w:ascii="Arial" w:hAnsi="Arial" w:cs="Arial"/>
          <w:sz w:val="24"/>
        </w:rPr>
        <w:t>)</w:t>
      </w:r>
      <w:r w:rsidRPr="00BC7AD3">
        <w:rPr>
          <w:rFonts w:ascii="Arial" w:hAnsi="Arial" w:cs="Arial"/>
          <w:sz w:val="24"/>
        </w:rPr>
        <w:t xml:space="preserve"> de perto o progresso das atividades para assegurar a aderência ao prazo definido, </w:t>
      </w:r>
      <w:r>
        <w:rPr>
          <w:rFonts w:ascii="Arial" w:hAnsi="Arial" w:cs="Arial"/>
          <w:sz w:val="24"/>
        </w:rPr>
        <w:t>apontando</w:t>
      </w:r>
      <w:r w:rsidRPr="00BC7AD3">
        <w:rPr>
          <w:rFonts w:ascii="Arial" w:hAnsi="Arial" w:cs="Arial"/>
          <w:sz w:val="24"/>
        </w:rPr>
        <w:t xml:space="preserve"> medidas corretivas, se necessário.</w:t>
      </w:r>
    </w:p>
    <w:p w:rsidR="00D2497F" w:rsidRPr="0034513B" w:rsidRDefault="003F1793" w:rsidP="00BC7AD3">
      <w:pPr>
        <w:numPr>
          <w:ilvl w:val="0"/>
          <w:numId w:val="2"/>
        </w:numPr>
        <w:jc w:val="both"/>
        <w:rPr>
          <w:rFonts w:ascii="Arial" w:hAnsi="Arial" w:cs="Arial"/>
          <w:sz w:val="24"/>
        </w:rPr>
      </w:pPr>
      <w:r w:rsidRPr="0034513B">
        <w:rPr>
          <w:rFonts w:ascii="Arial" w:hAnsi="Arial" w:cs="Arial"/>
          <w:b/>
          <w:bCs/>
          <w:sz w:val="24"/>
        </w:rPr>
        <w:t>Grau de Prioridade da Compra ou da Contratação:</w:t>
      </w:r>
    </w:p>
    <w:p w:rsidR="00DF2A31" w:rsidRPr="00DF2A31" w:rsidRDefault="00DF2A31" w:rsidP="00DF2A31">
      <w:pPr>
        <w:ind w:firstLine="567"/>
        <w:jc w:val="both"/>
        <w:rPr>
          <w:rFonts w:ascii="Arial" w:hAnsi="Arial" w:cs="Arial"/>
          <w:sz w:val="24"/>
        </w:rPr>
      </w:pPr>
      <w:r w:rsidRPr="00DF2A31">
        <w:rPr>
          <w:rFonts w:ascii="Arial" w:hAnsi="Arial" w:cs="Arial"/>
          <w:sz w:val="24"/>
        </w:rPr>
        <w:t xml:space="preserve">O presente processo de contratação para a cessão onerosa de uso destinado à instalação de </w:t>
      </w:r>
      <w:proofErr w:type="spellStart"/>
      <w:r w:rsidRPr="00DF2A31">
        <w:rPr>
          <w:rFonts w:ascii="Arial" w:hAnsi="Arial" w:cs="Arial"/>
          <w:i/>
          <w:sz w:val="24"/>
        </w:rPr>
        <w:t>vending</w:t>
      </w:r>
      <w:proofErr w:type="spellEnd"/>
      <w:r w:rsidRPr="00DF2A31">
        <w:rPr>
          <w:rFonts w:ascii="Arial" w:hAnsi="Arial" w:cs="Arial"/>
          <w:i/>
          <w:sz w:val="24"/>
        </w:rPr>
        <w:t xml:space="preserve"> </w:t>
      </w:r>
      <w:proofErr w:type="spellStart"/>
      <w:r w:rsidRPr="00DF2A31">
        <w:rPr>
          <w:rFonts w:ascii="Arial" w:hAnsi="Arial" w:cs="Arial"/>
          <w:i/>
          <w:sz w:val="24"/>
        </w:rPr>
        <w:t>machines</w:t>
      </w:r>
      <w:proofErr w:type="spellEnd"/>
      <w:r w:rsidRPr="00DF2A31">
        <w:rPr>
          <w:rFonts w:ascii="Arial" w:hAnsi="Arial" w:cs="Arial"/>
          <w:sz w:val="24"/>
        </w:rPr>
        <w:t xml:space="preserve"> nos campi do Centro Universitário de Adamantina é classificado como de alta prioridade. Esta classificação reflete a importância estratégica que a administração da instituição atribui ao projeto, visando promover a melhoria contínua dos serviços disponibilizados à comunidade acadêmica e otimizar a utilização dos espaços universitários.</w:t>
      </w:r>
    </w:p>
    <w:p w:rsidR="00DF2A31" w:rsidRPr="00DF2A31" w:rsidRDefault="00DF2A31" w:rsidP="00DF2A31">
      <w:pPr>
        <w:ind w:firstLine="567"/>
        <w:jc w:val="both"/>
        <w:rPr>
          <w:rFonts w:ascii="Arial" w:hAnsi="Arial" w:cs="Arial"/>
          <w:sz w:val="24"/>
        </w:rPr>
      </w:pPr>
      <w:r w:rsidRPr="00DF2A31">
        <w:rPr>
          <w:rFonts w:ascii="Arial" w:hAnsi="Arial" w:cs="Arial"/>
          <w:sz w:val="24"/>
        </w:rPr>
        <w:t xml:space="preserve">A alta prioridade atribuída a este processo justifica-se pela relevância das </w:t>
      </w:r>
      <w:proofErr w:type="spellStart"/>
      <w:r w:rsidRPr="00DF2A31">
        <w:rPr>
          <w:rFonts w:ascii="Arial" w:hAnsi="Arial" w:cs="Arial"/>
          <w:i/>
          <w:sz w:val="24"/>
        </w:rPr>
        <w:t>vending</w:t>
      </w:r>
      <w:proofErr w:type="spellEnd"/>
      <w:r w:rsidRPr="00DF2A31">
        <w:rPr>
          <w:rFonts w:ascii="Arial" w:hAnsi="Arial" w:cs="Arial"/>
          <w:i/>
          <w:sz w:val="24"/>
        </w:rPr>
        <w:t xml:space="preserve"> </w:t>
      </w:r>
      <w:proofErr w:type="spellStart"/>
      <w:r w:rsidRPr="00DF2A31">
        <w:rPr>
          <w:rFonts w:ascii="Arial" w:hAnsi="Arial" w:cs="Arial"/>
          <w:i/>
          <w:sz w:val="24"/>
        </w:rPr>
        <w:t>machines</w:t>
      </w:r>
      <w:proofErr w:type="spellEnd"/>
      <w:r w:rsidRPr="00DF2A31">
        <w:rPr>
          <w:rFonts w:ascii="Arial" w:hAnsi="Arial" w:cs="Arial"/>
          <w:sz w:val="24"/>
        </w:rPr>
        <w:t xml:space="preserve"> como recurso adicional de conveniência e bem-estar para estudantes, professores e funcionários, contribuindo positivamente para a qualidade do ambiente acadêmico e institucional. Além disso, a implementação deste projeto está alinhada com os objetivos estratégicos da instituição de fomentar a inovação e a sustentabilidade em suas operações.</w:t>
      </w:r>
    </w:p>
    <w:p w:rsidR="00BC7AD3" w:rsidRDefault="00DF2A31" w:rsidP="00DF2A31">
      <w:pPr>
        <w:ind w:firstLine="567"/>
        <w:jc w:val="both"/>
        <w:rPr>
          <w:rFonts w:ascii="Arial" w:hAnsi="Arial" w:cs="Arial"/>
          <w:sz w:val="24"/>
        </w:rPr>
      </w:pPr>
      <w:r w:rsidRPr="00DF2A31">
        <w:rPr>
          <w:rFonts w:ascii="Arial" w:hAnsi="Arial" w:cs="Arial"/>
          <w:sz w:val="24"/>
        </w:rPr>
        <w:t>Em função do grau de prioridade estabelecido, é imperativo que todas as etapas relativas à tramitação da cessão onerosa de uso sejam processadas com a máxima eficiência e celeridade, sem prejuízo da observância aos procedimentos legais e às melhores práticas de governança e gestão de contratos. Espera-se que as equipes envolvidas no processo, incluindo os departamentos de compras, jurídico, infraestrutura e demais áreas pertinentes, adotem medidas proativas para assegurar a agilidade e a precisão na execução das tarefas necessárias à conclusão bem-sucedida do processo de contratação.</w:t>
      </w:r>
    </w:p>
    <w:p w:rsidR="00BC7AD3" w:rsidRDefault="00BC7AD3" w:rsidP="00BC7AD3">
      <w:pPr>
        <w:ind w:left="720"/>
        <w:jc w:val="both"/>
        <w:rPr>
          <w:rFonts w:ascii="Arial" w:hAnsi="Arial" w:cs="Arial"/>
          <w:sz w:val="24"/>
        </w:rPr>
      </w:pPr>
    </w:p>
    <w:p w:rsidR="003F1793" w:rsidRPr="0034513B" w:rsidRDefault="003F1793" w:rsidP="00BC7AD3">
      <w:pPr>
        <w:numPr>
          <w:ilvl w:val="0"/>
          <w:numId w:val="2"/>
        </w:numPr>
        <w:jc w:val="both"/>
        <w:rPr>
          <w:rFonts w:ascii="Arial" w:hAnsi="Arial" w:cs="Arial"/>
          <w:sz w:val="24"/>
        </w:rPr>
      </w:pPr>
      <w:r w:rsidRPr="0034513B">
        <w:rPr>
          <w:rFonts w:ascii="Arial" w:hAnsi="Arial" w:cs="Arial"/>
          <w:b/>
          <w:bCs/>
          <w:sz w:val="24"/>
        </w:rPr>
        <w:lastRenderedPageBreak/>
        <w:t>Indicação de Vinculação ou Dependência com o Objeto de Outro Documento de Formalização de Demanda para a Sua Execução:</w:t>
      </w:r>
      <w:r w:rsidRPr="0034513B">
        <w:rPr>
          <w:rFonts w:ascii="Arial" w:hAnsi="Arial" w:cs="Arial"/>
          <w:sz w:val="24"/>
        </w:rPr>
        <w:br/>
        <w:t>(</w:t>
      </w:r>
      <w:r w:rsidRPr="0034513B">
        <w:rPr>
          <w:rFonts w:ascii="Arial" w:hAnsi="Arial" w:cs="Arial"/>
          <w:color w:val="FF0000"/>
          <w:sz w:val="24"/>
        </w:rPr>
        <w:t>Se aplicável</w:t>
      </w:r>
      <w:r w:rsidRPr="0034513B">
        <w:rPr>
          <w:rFonts w:ascii="Arial" w:hAnsi="Arial" w:cs="Arial"/>
          <w:sz w:val="24"/>
        </w:rPr>
        <w:t>, insira aqui qualquer vinculação ou dependência que esta contratação possa ter com o objeto de outro Documento de Formalização de Demanda.)</w:t>
      </w:r>
      <w:r w:rsidR="00D2497F" w:rsidRPr="0034513B">
        <w:rPr>
          <w:rFonts w:ascii="Arial" w:hAnsi="Arial" w:cs="Arial"/>
          <w:sz w:val="24"/>
        </w:rPr>
        <w:t xml:space="preserve"> </w:t>
      </w:r>
      <w:r w:rsidR="00D2497F" w:rsidRPr="0034513B">
        <w:rPr>
          <w:rFonts w:ascii="Arial" w:hAnsi="Arial" w:cs="Arial"/>
          <w:color w:val="FF0000"/>
          <w:sz w:val="24"/>
        </w:rPr>
        <w:t xml:space="preserve">*Se não for aplicável, justificar dizendo que não há nenhuma vinculação. </w:t>
      </w:r>
    </w:p>
    <w:p w:rsidR="003F1793" w:rsidRPr="0034513B" w:rsidRDefault="003F1793" w:rsidP="00BC7AD3">
      <w:pPr>
        <w:numPr>
          <w:ilvl w:val="0"/>
          <w:numId w:val="2"/>
        </w:numPr>
        <w:jc w:val="both"/>
        <w:rPr>
          <w:rFonts w:ascii="Arial" w:hAnsi="Arial" w:cs="Arial"/>
          <w:sz w:val="24"/>
        </w:rPr>
      </w:pPr>
      <w:r w:rsidRPr="0034513B">
        <w:rPr>
          <w:rFonts w:ascii="Arial" w:hAnsi="Arial" w:cs="Arial"/>
          <w:b/>
          <w:bCs/>
          <w:sz w:val="24"/>
        </w:rPr>
        <w:t>Nome da Área Requisitante ou Técnica com a Identificação do Responsável:</w:t>
      </w:r>
      <w:r w:rsidRPr="0034513B">
        <w:rPr>
          <w:rFonts w:ascii="Arial" w:hAnsi="Arial" w:cs="Arial"/>
          <w:sz w:val="24"/>
        </w:rPr>
        <w:br/>
        <w:t>(Insira aqui o nome da área requisitante ou técnica, bem como a identificação do responsável.)</w:t>
      </w:r>
    </w:p>
    <w:p w:rsidR="003F1793" w:rsidRPr="0034513B" w:rsidRDefault="003F1793" w:rsidP="00BC7AD3">
      <w:pPr>
        <w:jc w:val="both"/>
        <w:rPr>
          <w:rFonts w:ascii="Arial" w:hAnsi="Arial" w:cs="Arial"/>
          <w:sz w:val="24"/>
        </w:rPr>
      </w:pPr>
      <w:r w:rsidRPr="0034513B">
        <w:rPr>
          <w:rFonts w:ascii="Arial" w:hAnsi="Arial" w:cs="Arial"/>
          <w:sz w:val="24"/>
        </w:rPr>
        <w:t>Agradecemos antecipadamente a sua atenção e estamos à disposição para quaisquer esclarecimentos adicionais.</w:t>
      </w:r>
    </w:p>
    <w:p w:rsidR="003F1793" w:rsidRPr="0034513B" w:rsidRDefault="003F1793" w:rsidP="00BC7AD3">
      <w:pPr>
        <w:jc w:val="both"/>
        <w:rPr>
          <w:rFonts w:ascii="Arial" w:hAnsi="Arial" w:cs="Arial"/>
          <w:sz w:val="24"/>
        </w:rPr>
      </w:pPr>
      <w:r w:rsidRPr="0034513B">
        <w:rPr>
          <w:rFonts w:ascii="Arial" w:hAnsi="Arial" w:cs="Arial"/>
          <w:sz w:val="24"/>
        </w:rPr>
        <w:t>Atenciosamente,</w:t>
      </w:r>
    </w:p>
    <w:p w:rsidR="003F1793" w:rsidRPr="0034513B" w:rsidRDefault="003F1793" w:rsidP="00BC7AD3">
      <w:pPr>
        <w:jc w:val="both"/>
        <w:rPr>
          <w:rFonts w:ascii="Arial" w:hAnsi="Arial" w:cs="Arial"/>
          <w:sz w:val="24"/>
        </w:rPr>
      </w:pPr>
      <w:r w:rsidRPr="0034513B">
        <w:rPr>
          <w:rFonts w:ascii="Arial" w:hAnsi="Arial" w:cs="Arial"/>
          <w:sz w:val="24"/>
        </w:rPr>
        <w:t>(Assinatura)</w:t>
      </w:r>
    </w:p>
    <w:p w:rsidR="003F1793" w:rsidRPr="0034513B" w:rsidRDefault="003F1793" w:rsidP="00BC7AD3">
      <w:pPr>
        <w:jc w:val="both"/>
        <w:rPr>
          <w:rFonts w:ascii="Arial" w:hAnsi="Arial" w:cs="Arial"/>
          <w:sz w:val="24"/>
        </w:rPr>
      </w:pPr>
      <w:r w:rsidRPr="0034513B">
        <w:rPr>
          <w:rFonts w:ascii="Arial" w:hAnsi="Arial" w:cs="Arial"/>
          <w:sz w:val="24"/>
        </w:rPr>
        <w:t>(Nome do Responsável)</w:t>
      </w:r>
    </w:p>
    <w:p w:rsidR="003F1793" w:rsidRPr="0034513B" w:rsidRDefault="003F1793" w:rsidP="00BC7AD3">
      <w:pPr>
        <w:jc w:val="both"/>
        <w:rPr>
          <w:rFonts w:ascii="Arial" w:hAnsi="Arial" w:cs="Arial"/>
          <w:sz w:val="24"/>
        </w:rPr>
      </w:pPr>
      <w:r w:rsidRPr="0034513B">
        <w:rPr>
          <w:rFonts w:ascii="Arial" w:hAnsi="Arial" w:cs="Arial"/>
          <w:sz w:val="24"/>
        </w:rPr>
        <w:t>(Cargo do Responsável)</w:t>
      </w:r>
    </w:p>
    <w:p w:rsidR="00BB4399" w:rsidRPr="0034513B" w:rsidRDefault="00BB4399" w:rsidP="00BC7AD3">
      <w:pPr>
        <w:jc w:val="both"/>
        <w:rPr>
          <w:rFonts w:ascii="Arial" w:hAnsi="Arial" w:cs="Arial"/>
          <w:sz w:val="24"/>
        </w:rPr>
      </w:pPr>
    </w:p>
    <w:sectPr w:rsidR="00BB4399" w:rsidRPr="0034513B" w:rsidSect="000C076C">
      <w:pgSz w:w="11906" w:h="16838"/>
      <w:pgMar w:top="138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3FB" w:rsidRDefault="009F43FB" w:rsidP="000C076C">
      <w:pPr>
        <w:spacing w:after="0" w:line="240" w:lineRule="auto"/>
      </w:pPr>
      <w:r>
        <w:separator/>
      </w:r>
    </w:p>
  </w:endnote>
  <w:endnote w:type="continuationSeparator" w:id="0">
    <w:p w:rsidR="009F43FB" w:rsidRDefault="009F43FB" w:rsidP="000C0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3FB" w:rsidRDefault="009F43FB" w:rsidP="000C076C">
      <w:pPr>
        <w:spacing w:after="0" w:line="240" w:lineRule="auto"/>
      </w:pPr>
      <w:r>
        <w:separator/>
      </w:r>
    </w:p>
  </w:footnote>
  <w:footnote w:type="continuationSeparator" w:id="0">
    <w:p w:rsidR="009F43FB" w:rsidRDefault="009F43FB" w:rsidP="000C07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F0641"/>
    <w:multiLevelType w:val="hybridMultilevel"/>
    <w:tmpl w:val="B62ADBD4"/>
    <w:lvl w:ilvl="0" w:tplc="EFA89F9A">
      <w:start w:val="1"/>
      <w:numFmt w:val="decimal"/>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B9A7E14"/>
    <w:multiLevelType w:val="multilevel"/>
    <w:tmpl w:val="3EB4C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1793"/>
    <w:rsid w:val="000C076C"/>
    <w:rsid w:val="0034513B"/>
    <w:rsid w:val="0039407B"/>
    <w:rsid w:val="003F1793"/>
    <w:rsid w:val="00654064"/>
    <w:rsid w:val="008B129E"/>
    <w:rsid w:val="009F43FB"/>
    <w:rsid w:val="00AC0E15"/>
    <w:rsid w:val="00BB4399"/>
    <w:rsid w:val="00BC7AD3"/>
    <w:rsid w:val="00D2497F"/>
    <w:rsid w:val="00DF2A31"/>
    <w:rsid w:val="00E26A82"/>
    <w:rsid w:val="00ED3CC2"/>
    <w:rsid w:val="00F00C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05AFF"/>
  <w15:docId w15:val="{B57CABCA-97E3-41B4-AB35-84479EEE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C07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C076C"/>
  </w:style>
  <w:style w:type="paragraph" w:styleId="Rodap">
    <w:name w:val="footer"/>
    <w:basedOn w:val="Normal"/>
    <w:link w:val="RodapChar"/>
    <w:uiPriority w:val="99"/>
    <w:unhideWhenUsed/>
    <w:rsid w:val="000C076C"/>
    <w:pPr>
      <w:tabs>
        <w:tab w:val="center" w:pos="4252"/>
        <w:tab w:val="right" w:pos="8504"/>
      </w:tabs>
      <w:spacing w:after="0" w:line="240" w:lineRule="auto"/>
    </w:pPr>
  </w:style>
  <w:style w:type="character" w:customStyle="1" w:styleId="RodapChar">
    <w:name w:val="Rodapé Char"/>
    <w:basedOn w:val="Fontepargpadro"/>
    <w:link w:val="Rodap"/>
    <w:uiPriority w:val="99"/>
    <w:rsid w:val="000C076C"/>
  </w:style>
  <w:style w:type="paragraph" w:styleId="Textodebalo">
    <w:name w:val="Balloon Text"/>
    <w:basedOn w:val="Normal"/>
    <w:link w:val="TextodebaloChar"/>
    <w:uiPriority w:val="99"/>
    <w:semiHidden/>
    <w:unhideWhenUsed/>
    <w:rsid w:val="000C076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C076C"/>
    <w:rPr>
      <w:rFonts w:ascii="Tahoma" w:hAnsi="Tahoma" w:cs="Tahoma"/>
      <w:sz w:val="16"/>
      <w:szCs w:val="16"/>
    </w:rPr>
  </w:style>
  <w:style w:type="paragraph" w:styleId="PargrafodaLista">
    <w:name w:val="List Paragraph"/>
    <w:basedOn w:val="Normal"/>
    <w:uiPriority w:val="34"/>
    <w:qFormat/>
    <w:rsid w:val="003451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11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6178</TotalTime>
  <Pages>4</Pages>
  <Words>1186</Words>
  <Characters>6405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Lucas</dc:creator>
  <cp:lastModifiedBy>Lucas</cp:lastModifiedBy>
  <cp:revision>4</cp:revision>
  <dcterms:created xsi:type="dcterms:W3CDTF">2023-06-13T15:47:00Z</dcterms:created>
  <dcterms:modified xsi:type="dcterms:W3CDTF">2025-03-12T13:33:00Z</dcterms:modified>
</cp:coreProperties>
</file>